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BC" w:rsidRDefault="00121DBC"/>
    <w:p w:rsidR="00D93AD3" w:rsidRDefault="00D93AD3"/>
    <w:p w:rsidR="00D93AD3" w:rsidRDefault="00D93AD3"/>
    <w:p w:rsidR="00D93AD3" w:rsidRDefault="00D93AD3"/>
    <w:p w:rsidR="00D93AD3" w:rsidRDefault="00D93AD3"/>
    <w:p w:rsidR="00D93AD3" w:rsidRDefault="00D93AD3"/>
    <w:p w:rsidR="00D93AD3" w:rsidRDefault="00D93AD3"/>
    <w:p w:rsidR="00D93AD3" w:rsidRDefault="00D93AD3"/>
    <w:p w:rsidR="00D93AD3" w:rsidRDefault="00D93AD3"/>
    <w:p w:rsidR="00D93AD3" w:rsidRPr="00D93AD3" w:rsidRDefault="00D93AD3">
      <w:pPr>
        <w:rPr>
          <w:color w:val="171717" w:themeColor="background2" w:themeShade="1A"/>
        </w:rPr>
      </w:pPr>
      <w:r w:rsidRPr="00D93AD3">
        <w:rPr>
          <w:color w:val="171717" w:themeColor="background2" w:themeShade="1A"/>
        </w:rPr>
        <w:t>TISKOVÁ ZPRÁVA</w:t>
      </w:r>
    </w:p>
    <w:p w:rsidR="00D93AD3" w:rsidRPr="00D93AD3" w:rsidRDefault="00D93AD3">
      <w:pPr>
        <w:rPr>
          <w:color w:val="171717" w:themeColor="background2" w:themeShade="1A"/>
        </w:rPr>
      </w:pPr>
    </w:p>
    <w:p w:rsidR="00D93AD3" w:rsidRPr="00D93AD3" w:rsidRDefault="00D93AD3" w:rsidP="00D93AD3">
      <w:pPr>
        <w:jc w:val="both"/>
        <w:rPr>
          <w:b/>
          <w:color w:val="171717" w:themeColor="background2" w:themeShade="1A"/>
          <w:sz w:val="40"/>
          <w:szCs w:val="40"/>
          <w:lang w:val="cs-CZ"/>
        </w:rPr>
      </w:pPr>
      <w:r w:rsidRPr="00D93AD3">
        <w:rPr>
          <w:b/>
          <w:color w:val="171717" w:themeColor="background2" w:themeShade="1A"/>
          <w:sz w:val="40"/>
          <w:szCs w:val="40"/>
          <w:lang w:val="cs-CZ"/>
        </w:rPr>
        <w:t>ÚNMZ ocenil české osobnosti světa technických norem</w:t>
      </w:r>
    </w:p>
    <w:p w:rsidR="00D93AD3" w:rsidRPr="00D93AD3" w:rsidRDefault="00D93AD3" w:rsidP="00D93AD3">
      <w:pPr>
        <w:jc w:val="both"/>
        <w:rPr>
          <w:color w:val="171717" w:themeColor="background2" w:themeShade="1A"/>
          <w:lang w:val="cs-CZ"/>
        </w:rPr>
      </w:pPr>
    </w:p>
    <w:p w:rsidR="00D93AD3" w:rsidRPr="00D93AD3" w:rsidRDefault="008634BD" w:rsidP="00D93AD3">
      <w:pPr>
        <w:jc w:val="both"/>
        <w:rPr>
          <w:b/>
          <w:color w:val="171717" w:themeColor="background2" w:themeShade="1A"/>
          <w:lang w:val="cs-CZ"/>
        </w:rPr>
      </w:pPr>
      <w:r>
        <w:rPr>
          <w:color w:val="171717" w:themeColor="background2" w:themeShade="1A"/>
          <w:lang w:val="cs-CZ"/>
        </w:rPr>
        <w:t>Praha 9</w:t>
      </w:r>
      <w:r w:rsidR="00E27962" w:rsidRPr="00E27962">
        <w:rPr>
          <w:color w:val="171717" w:themeColor="background2" w:themeShade="1A"/>
          <w:lang w:val="cs-CZ"/>
        </w:rPr>
        <w:t>. prosince 2014</w:t>
      </w:r>
      <w:r w:rsidR="00E27962">
        <w:rPr>
          <w:b/>
          <w:color w:val="171717" w:themeColor="background2" w:themeShade="1A"/>
          <w:lang w:val="cs-CZ"/>
        </w:rPr>
        <w:t xml:space="preserve"> - </w:t>
      </w:r>
      <w:r w:rsidR="00D93AD3" w:rsidRPr="00D93AD3">
        <w:rPr>
          <w:b/>
          <w:color w:val="171717" w:themeColor="background2" w:themeShade="1A"/>
          <w:lang w:val="cs-CZ"/>
        </w:rPr>
        <w:t xml:space="preserve">Úřad pro technickou normalizaci, metrologii a státní zkušebnictví (ÚNMZ) vyhlásil držitele Cen a Čestných uznání Vladimíra </w:t>
      </w:r>
      <w:proofErr w:type="spellStart"/>
      <w:r w:rsidR="00D93AD3" w:rsidRPr="00D93AD3">
        <w:rPr>
          <w:b/>
          <w:color w:val="171717" w:themeColor="background2" w:themeShade="1A"/>
          <w:lang w:val="cs-CZ"/>
        </w:rPr>
        <w:t>Lista</w:t>
      </w:r>
      <w:proofErr w:type="spellEnd"/>
      <w:r w:rsidR="00D93AD3" w:rsidRPr="00D93AD3">
        <w:rPr>
          <w:b/>
          <w:color w:val="171717" w:themeColor="background2" w:themeShade="1A"/>
          <w:lang w:val="cs-CZ"/>
        </w:rPr>
        <w:t xml:space="preserve"> 2014, které jsou</w:t>
      </w:r>
      <w:r w:rsidR="00E27962">
        <w:rPr>
          <w:b/>
          <w:color w:val="171717" w:themeColor="background2" w:themeShade="1A"/>
          <w:lang w:val="cs-CZ"/>
        </w:rPr>
        <w:t xml:space="preserve"> každoročně udělovány za přínos</w:t>
      </w:r>
      <w:r w:rsidR="00D93AD3" w:rsidRPr="00D93AD3">
        <w:rPr>
          <w:b/>
          <w:color w:val="171717" w:themeColor="background2" w:themeShade="1A"/>
          <w:lang w:val="cs-CZ"/>
        </w:rPr>
        <w:t xml:space="preserve"> v oblasti technických norem. Nezávislá odborná komise v letošním roce na základě podaných nominací udělila pět Čestných uznání Vladimíra </w:t>
      </w:r>
      <w:proofErr w:type="spellStart"/>
      <w:r w:rsidR="00D93AD3" w:rsidRPr="00D93AD3">
        <w:rPr>
          <w:b/>
          <w:color w:val="171717" w:themeColor="background2" w:themeShade="1A"/>
          <w:lang w:val="cs-CZ"/>
        </w:rPr>
        <w:t>Lista</w:t>
      </w:r>
      <w:proofErr w:type="spellEnd"/>
      <w:r w:rsidR="00D93AD3" w:rsidRPr="00D93AD3">
        <w:rPr>
          <w:b/>
          <w:color w:val="171717" w:themeColor="background2" w:themeShade="1A"/>
          <w:lang w:val="cs-CZ"/>
        </w:rPr>
        <w:t xml:space="preserve"> a jednu Cenu Vladimíra </w:t>
      </w:r>
      <w:proofErr w:type="spellStart"/>
      <w:r w:rsidR="00D93AD3" w:rsidRPr="00D93AD3">
        <w:rPr>
          <w:b/>
          <w:color w:val="171717" w:themeColor="background2" w:themeShade="1A"/>
          <w:lang w:val="cs-CZ"/>
        </w:rPr>
        <w:t>Lista</w:t>
      </w:r>
      <w:proofErr w:type="spellEnd"/>
      <w:r w:rsidR="00D93AD3" w:rsidRPr="00D93AD3">
        <w:rPr>
          <w:b/>
          <w:color w:val="171717" w:themeColor="background2" w:themeShade="1A"/>
          <w:lang w:val="cs-CZ"/>
        </w:rPr>
        <w:t xml:space="preserve">. </w:t>
      </w:r>
    </w:p>
    <w:p w:rsidR="00D93AD3" w:rsidRPr="00D93AD3" w:rsidRDefault="00D93AD3" w:rsidP="00D93AD3">
      <w:pPr>
        <w:jc w:val="both"/>
        <w:rPr>
          <w:color w:val="171717" w:themeColor="background2" w:themeShade="1A"/>
          <w:lang w:val="cs-CZ"/>
        </w:rPr>
      </w:pPr>
    </w:p>
    <w:p w:rsidR="00D93AD3" w:rsidRPr="00D93AD3" w:rsidRDefault="00D93AD3" w:rsidP="00D93AD3">
      <w:pPr>
        <w:jc w:val="both"/>
        <w:rPr>
          <w:color w:val="171717" w:themeColor="background2" w:themeShade="1A"/>
          <w:lang w:val="cs-CZ"/>
        </w:rPr>
      </w:pPr>
      <w:r w:rsidRPr="00D93AD3">
        <w:rPr>
          <w:color w:val="171717" w:themeColor="background2" w:themeShade="1A"/>
          <w:lang w:val="cs-CZ"/>
        </w:rPr>
        <w:t>I když si to většinou neuvědomujeme, technické normy hrají důležitou roli v životě každého z nás. Jsou nezbytné pro ochranu zdraví, životního prostředí i naši bezpečnost – počínaje budovami</w:t>
      </w:r>
      <w:r w:rsidR="00E27962">
        <w:rPr>
          <w:color w:val="171717" w:themeColor="background2" w:themeShade="1A"/>
          <w:lang w:val="cs-CZ"/>
        </w:rPr>
        <w:t>,</w:t>
      </w:r>
      <w:r w:rsidRPr="00D93AD3">
        <w:rPr>
          <w:color w:val="171717" w:themeColor="background2" w:themeShade="1A"/>
          <w:lang w:val="cs-CZ"/>
        </w:rPr>
        <w:t xml:space="preserve"> kde bydlíme nebo pracujeme, přes čistotu vzduchu, který dýcháme, nebo dopravní prostředky</w:t>
      </w:r>
      <w:r>
        <w:rPr>
          <w:color w:val="171717" w:themeColor="background2" w:themeShade="1A"/>
          <w:lang w:val="cs-CZ"/>
        </w:rPr>
        <w:t>,</w:t>
      </w:r>
      <w:r w:rsidRPr="00D93AD3">
        <w:rPr>
          <w:color w:val="171717" w:themeColor="background2" w:themeShade="1A"/>
          <w:lang w:val="cs-CZ"/>
        </w:rPr>
        <w:t xml:space="preserve"> jimiž každý den cestujeme a konče tím, co jíme nebo pijeme. </w:t>
      </w:r>
    </w:p>
    <w:p w:rsidR="00D93AD3" w:rsidRPr="00D93AD3" w:rsidRDefault="00D93AD3" w:rsidP="00D93AD3">
      <w:pPr>
        <w:jc w:val="both"/>
        <w:rPr>
          <w:color w:val="171717" w:themeColor="background2" w:themeShade="1A"/>
          <w:lang w:val="cs-CZ"/>
        </w:rPr>
      </w:pPr>
    </w:p>
    <w:p w:rsidR="00D93AD3" w:rsidRPr="00D93AD3" w:rsidRDefault="00D93AD3" w:rsidP="00D93AD3">
      <w:pPr>
        <w:jc w:val="both"/>
        <w:rPr>
          <w:color w:val="171717" w:themeColor="background2" w:themeShade="1A"/>
          <w:lang w:val="cs-CZ"/>
        </w:rPr>
      </w:pPr>
      <w:r w:rsidRPr="00D93AD3">
        <w:rPr>
          <w:color w:val="171717" w:themeColor="background2" w:themeShade="1A"/>
          <w:lang w:val="cs-CZ"/>
        </w:rPr>
        <w:t xml:space="preserve">Technické normy umožňují efektivnější využívání zdrojů, lepší spolupráci a návaznost procesů ve výrobě. Standardizace, kterou přinášejí, také podporuje obchod a je základnou pro další rozvoj a inovaci výrobků i služeb. </w:t>
      </w:r>
      <w:r w:rsidR="006A7C5C" w:rsidRPr="006A7C5C">
        <w:rPr>
          <w:i/>
          <w:color w:val="171717" w:themeColor="background2" w:themeShade="1A"/>
          <w:lang w:val="cs-CZ"/>
        </w:rPr>
        <w:t>„</w:t>
      </w:r>
      <w:r w:rsidRPr="006A7C5C">
        <w:rPr>
          <w:i/>
          <w:color w:val="171717" w:themeColor="background2" w:themeShade="1A"/>
          <w:lang w:val="cs-CZ"/>
        </w:rPr>
        <w:t>Je důležité vyjádřit poděkování těm, kdo se významně zasloužili o to, že žijeme v bezpečnějším světě a můžeme se spolehnout na věci i služby, které každý den využíváme. Ti, které oceňujeme, věnovali tvorbě či vylepšování technických norem řadu let, nebo dokonce celý život,”</w:t>
      </w:r>
      <w:r w:rsidRPr="00D93AD3">
        <w:rPr>
          <w:color w:val="171717" w:themeColor="background2" w:themeShade="1A"/>
          <w:lang w:val="cs-CZ"/>
        </w:rPr>
        <w:t xml:space="preserve"> vysvětluje </w:t>
      </w:r>
      <w:r w:rsidRPr="006A7C5C">
        <w:rPr>
          <w:b/>
          <w:color w:val="171717" w:themeColor="background2" w:themeShade="1A"/>
          <w:lang w:val="cs-CZ"/>
        </w:rPr>
        <w:t>Mgr. Viktor Pokorný, předseda ÚNMZ</w:t>
      </w:r>
      <w:r w:rsidRPr="00D93AD3">
        <w:rPr>
          <w:color w:val="171717" w:themeColor="background2" w:themeShade="1A"/>
          <w:lang w:val="cs-CZ"/>
        </w:rPr>
        <w:t>.</w:t>
      </w:r>
    </w:p>
    <w:p w:rsidR="00D93AD3" w:rsidRPr="00D93AD3" w:rsidRDefault="00D93AD3" w:rsidP="00D93AD3">
      <w:pPr>
        <w:jc w:val="both"/>
        <w:rPr>
          <w:color w:val="171717" w:themeColor="background2" w:themeShade="1A"/>
          <w:lang w:val="cs-CZ"/>
        </w:rPr>
      </w:pPr>
    </w:p>
    <w:p w:rsidR="00D93AD3" w:rsidRPr="00D93AD3" w:rsidRDefault="00D93AD3" w:rsidP="00D93AD3">
      <w:pPr>
        <w:jc w:val="both"/>
        <w:rPr>
          <w:color w:val="171717" w:themeColor="background2" w:themeShade="1A"/>
          <w:u w:val="single"/>
          <w:lang w:val="cs-CZ"/>
        </w:rPr>
      </w:pPr>
      <w:r w:rsidRPr="00D93AD3">
        <w:rPr>
          <w:color w:val="171717" w:themeColor="background2" w:themeShade="1A"/>
          <w:u w:val="single"/>
          <w:lang w:val="cs-CZ"/>
        </w:rPr>
        <w:t xml:space="preserve">Hlavní ocenění, Cenu Vladimíra </w:t>
      </w:r>
      <w:proofErr w:type="spellStart"/>
      <w:r w:rsidRPr="00D93AD3">
        <w:rPr>
          <w:color w:val="171717" w:themeColor="background2" w:themeShade="1A"/>
          <w:u w:val="single"/>
          <w:lang w:val="cs-CZ"/>
        </w:rPr>
        <w:t>Lista</w:t>
      </w:r>
      <w:proofErr w:type="spellEnd"/>
      <w:r w:rsidRPr="00D93AD3">
        <w:rPr>
          <w:color w:val="171717" w:themeColor="background2" w:themeShade="1A"/>
          <w:u w:val="single"/>
          <w:lang w:val="cs-CZ"/>
        </w:rPr>
        <w:t xml:space="preserve"> 2014, získal:</w:t>
      </w:r>
    </w:p>
    <w:p w:rsidR="00D93AD3" w:rsidRPr="00D93AD3" w:rsidRDefault="00D93AD3" w:rsidP="00D93AD3">
      <w:pPr>
        <w:jc w:val="both"/>
        <w:rPr>
          <w:color w:val="171717" w:themeColor="background2" w:themeShade="1A"/>
          <w:u w:val="single"/>
          <w:lang w:val="cs-CZ"/>
        </w:rPr>
      </w:pPr>
      <w:r w:rsidRPr="00D93AD3">
        <w:rPr>
          <w:b/>
          <w:color w:val="171717" w:themeColor="background2" w:themeShade="1A"/>
          <w:lang w:val="cs-CZ"/>
        </w:rPr>
        <w:t>Ing. Jaroslav Bárta</w:t>
      </w:r>
      <w:r w:rsidRPr="00D93AD3">
        <w:rPr>
          <w:color w:val="171717" w:themeColor="background2" w:themeShade="1A"/>
          <w:lang w:val="cs-CZ"/>
        </w:rPr>
        <w:t>, jenž se technickým normám, zejména v oblasti podnikové energetiky, věnuje již třicet let – a to nejen v rámci odborné osvěty, přípravy a schvalování tuzemských norem, ale také na mezinárodní úrovni, například v organizacích IEC a CENELEC.</w:t>
      </w:r>
    </w:p>
    <w:p w:rsidR="00D93AD3" w:rsidRPr="00D93AD3" w:rsidRDefault="00D93AD3" w:rsidP="00D93AD3">
      <w:pPr>
        <w:jc w:val="both"/>
        <w:rPr>
          <w:color w:val="171717" w:themeColor="background2" w:themeShade="1A"/>
          <w:u w:val="single"/>
          <w:lang w:val="cs-CZ"/>
        </w:rPr>
      </w:pPr>
    </w:p>
    <w:p w:rsidR="00D93AD3" w:rsidRPr="00D93AD3" w:rsidRDefault="00E27962" w:rsidP="00D93AD3">
      <w:pPr>
        <w:jc w:val="both"/>
        <w:rPr>
          <w:color w:val="171717" w:themeColor="background2" w:themeShade="1A"/>
          <w:u w:val="single"/>
          <w:lang w:val="cs-CZ"/>
        </w:rPr>
      </w:pPr>
      <w:r>
        <w:rPr>
          <w:color w:val="171717" w:themeColor="background2" w:themeShade="1A"/>
          <w:u w:val="single"/>
          <w:lang w:val="cs-CZ"/>
        </w:rPr>
        <w:t>Čestná uznání Vladi</w:t>
      </w:r>
      <w:r w:rsidR="00D93AD3" w:rsidRPr="00D93AD3">
        <w:rPr>
          <w:color w:val="171717" w:themeColor="background2" w:themeShade="1A"/>
          <w:u w:val="single"/>
          <w:lang w:val="cs-CZ"/>
        </w:rPr>
        <w:t xml:space="preserve">míra </w:t>
      </w:r>
      <w:proofErr w:type="spellStart"/>
      <w:r w:rsidR="00D93AD3" w:rsidRPr="00D93AD3">
        <w:rPr>
          <w:color w:val="171717" w:themeColor="background2" w:themeShade="1A"/>
          <w:u w:val="single"/>
          <w:lang w:val="cs-CZ"/>
        </w:rPr>
        <w:t>Lista</w:t>
      </w:r>
      <w:proofErr w:type="spellEnd"/>
      <w:r w:rsidR="00D93AD3" w:rsidRPr="00D93AD3">
        <w:rPr>
          <w:color w:val="171717" w:themeColor="background2" w:themeShade="1A"/>
          <w:u w:val="single"/>
          <w:lang w:val="cs-CZ"/>
        </w:rPr>
        <w:t xml:space="preserve"> 2014 získali:</w:t>
      </w:r>
    </w:p>
    <w:p w:rsidR="00D93AD3" w:rsidRPr="00D93AD3" w:rsidRDefault="00D93AD3" w:rsidP="00D93AD3">
      <w:pPr>
        <w:jc w:val="both"/>
        <w:rPr>
          <w:color w:val="171717" w:themeColor="background2" w:themeShade="1A"/>
          <w:lang w:val="cs-CZ"/>
        </w:rPr>
      </w:pPr>
      <w:r w:rsidRPr="00D93AD3">
        <w:rPr>
          <w:b/>
          <w:color w:val="171717" w:themeColor="background2" w:themeShade="1A"/>
          <w:lang w:val="cs-CZ"/>
        </w:rPr>
        <w:t>Ing. František Jiřík,</w:t>
      </w:r>
      <w:r w:rsidRPr="00D93AD3">
        <w:rPr>
          <w:color w:val="171717" w:themeColor="background2" w:themeShade="1A"/>
          <w:lang w:val="cs-CZ"/>
        </w:rPr>
        <w:t xml:space="preserve"> který se významně zasloužil za rozvoj norem pro odvod spalin a bezpečnosti komínů;</w:t>
      </w:r>
    </w:p>
    <w:p w:rsidR="00D93AD3" w:rsidRPr="00D93AD3" w:rsidRDefault="00D93AD3" w:rsidP="00D93AD3">
      <w:pPr>
        <w:jc w:val="both"/>
        <w:rPr>
          <w:color w:val="171717" w:themeColor="background2" w:themeShade="1A"/>
          <w:lang w:val="cs-CZ"/>
        </w:rPr>
      </w:pPr>
      <w:r w:rsidRPr="00D93AD3">
        <w:rPr>
          <w:b/>
          <w:color w:val="171717" w:themeColor="background2" w:themeShade="1A"/>
          <w:lang w:val="cs-CZ"/>
        </w:rPr>
        <w:t>Doc. RNDr. Jan Obdržálek, CSc.</w:t>
      </w:r>
      <w:r w:rsidRPr="00D93AD3">
        <w:rPr>
          <w:color w:val="171717" w:themeColor="background2" w:themeShade="1A"/>
          <w:lang w:val="cs-CZ"/>
        </w:rPr>
        <w:t xml:space="preserve"> působící v oblasti m</w:t>
      </w:r>
      <w:r w:rsidR="00E27962">
        <w:rPr>
          <w:color w:val="171717" w:themeColor="background2" w:themeShade="1A"/>
          <w:lang w:val="cs-CZ"/>
        </w:rPr>
        <w:t xml:space="preserve">ezinárodních a národních norem, </w:t>
      </w:r>
      <w:r w:rsidRPr="00D93AD3">
        <w:rPr>
          <w:color w:val="171717" w:themeColor="background2" w:themeShade="1A"/>
          <w:lang w:val="cs-CZ"/>
        </w:rPr>
        <w:t>veličin a jednotek – zejména v rámci IEC/ISO;</w:t>
      </w:r>
    </w:p>
    <w:p w:rsidR="00D93AD3" w:rsidRPr="00D93AD3" w:rsidRDefault="00D93AD3" w:rsidP="00D93AD3">
      <w:pPr>
        <w:jc w:val="both"/>
        <w:rPr>
          <w:color w:val="171717" w:themeColor="background2" w:themeShade="1A"/>
          <w:lang w:val="cs-CZ"/>
        </w:rPr>
      </w:pPr>
      <w:r w:rsidRPr="00D93AD3">
        <w:rPr>
          <w:b/>
          <w:color w:val="171717" w:themeColor="background2" w:themeShade="1A"/>
          <w:lang w:val="cs-CZ"/>
        </w:rPr>
        <w:t xml:space="preserve">Ing. Vladimír Reichel, </w:t>
      </w:r>
      <w:proofErr w:type="spellStart"/>
      <w:r w:rsidRPr="00D93AD3">
        <w:rPr>
          <w:b/>
          <w:color w:val="171717" w:themeColor="background2" w:themeShade="1A"/>
          <w:lang w:val="cs-CZ"/>
        </w:rPr>
        <w:t>DrSc</w:t>
      </w:r>
      <w:proofErr w:type="spellEnd"/>
      <w:r w:rsidRPr="00D93AD3">
        <w:rPr>
          <w:color w:val="171717" w:themeColor="background2" w:themeShade="1A"/>
          <w:lang w:val="cs-CZ"/>
        </w:rPr>
        <w:t>, který již před půl stoletím stál u zrodu prvních norem pro požární bezpečnost staveb;</w:t>
      </w:r>
    </w:p>
    <w:p w:rsidR="00D93AD3" w:rsidRPr="00D93AD3" w:rsidRDefault="00D93AD3" w:rsidP="00D93AD3">
      <w:pPr>
        <w:jc w:val="both"/>
        <w:rPr>
          <w:color w:val="171717" w:themeColor="background2" w:themeShade="1A"/>
          <w:lang w:val="cs-CZ"/>
        </w:rPr>
      </w:pPr>
      <w:r w:rsidRPr="00D93AD3">
        <w:rPr>
          <w:b/>
          <w:color w:val="171717" w:themeColor="background2" w:themeShade="1A"/>
          <w:lang w:val="cs-CZ"/>
        </w:rPr>
        <w:t xml:space="preserve">Doc. Ing. Jaroslav </w:t>
      </w:r>
      <w:proofErr w:type="spellStart"/>
      <w:r w:rsidRPr="00D93AD3">
        <w:rPr>
          <w:b/>
          <w:color w:val="171717" w:themeColor="background2" w:themeShade="1A"/>
          <w:lang w:val="cs-CZ"/>
        </w:rPr>
        <w:t>Řehánek</w:t>
      </w:r>
      <w:proofErr w:type="spellEnd"/>
      <w:r w:rsidRPr="00D93AD3">
        <w:rPr>
          <w:b/>
          <w:color w:val="171717" w:themeColor="background2" w:themeShade="1A"/>
          <w:lang w:val="cs-CZ"/>
        </w:rPr>
        <w:t>, DrSc.</w:t>
      </w:r>
      <w:r w:rsidRPr="00D93AD3">
        <w:rPr>
          <w:color w:val="171717" w:themeColor="background2" w:themeShade="1A"/>
          <w:lang w:val="cs-CZ"/>
        </w:rPr>
        <w:t xml:space="preserve"> jehož oborem jsou normy v oblasti tepelné techniky a měření spotřeby tepla;</w:t>
      </w:r>
    </w:p>
    <w:p w:rsidR="00D93AD3" w:rsidRPr="00D93AD3" w:rsidRDefault="00D93AD3" w:rsidP="00D93AD3">
      <w:pPr>
        <w:jc w:val="both"/>
        <w:rPr>
          <w:color w:val="171717" w:themeColor="background2" w:themeShade="1A"/>
          <w:lang w:val="cs-CZ"/>
        </w:rPr>
      </w:pPr>
      <w:r w:rsidRPr="00D93AD3">
        <w:rPr>
          <w:b/>
          <w:color w:val="171717" w:themeColor="background2" w:themeShade="1A"/>
          <w:lang w:val="cs-CZ"/>
        </w:rPr>
        <w:t xml:space="preserve">Ing. Taťána </w:t>
      </w:r>
      <w:proofErr w:type="spellStart"/>
      <w:r w:rsidRPr="00D93AD3">
        <w:rPr>
          <w:b/>
          <w:color w:val="171717" w:themeColor="background2" w:themeShade="1A"/>
          <w:lang w:val="cs-CZ"/>
        </w:rPr>
        <w:t>Ujházy</w:t>
      </w:r>
      <w:proofErr w:type="spellEnd"/>
      <w:r w:rsidRPr="00D93AD3">
        <w:rPr>
          <w:color w:val="171717" w:themeColor="background2" w:themeShade="1A"/>
          <w:lang w:val="cs-CZ"/>
        </w:rPr>
        <w:t xml:space="preserve">, která se vedle své práce ve společnosti </w:t>
      </w:r>
      <w:proofErr w:type="spellStart"/>
      <w:r w:rsidRPr="00D93AD3">
        <w:rPr>
          <w:color w:val="171717" w:themeColor="background2" w:themeShade="1A"/>
          <w:lang w:val="cs-CZ"/>
        </w:rPr>
        <w:t>ArcelorMittal</w:t>
      </w:r>
      <w:proofErr w:type="spellEnd"/>
      <w:r w:rsidRPr="00D93AD3">
        <w:rPr>
          <w:color w:val="171717" w:themeColor="background2" w:themeShade="1A"/>
          <w:lang w:val="cs-CZ"/>
        </w:rPr>
        <w:t xml:space="preserve"> Ostrava již více než deset let věnuje tvorbě a přejímání norem v oblasti strojírenství a hutnictví.</w:t>
      </w:r>
    </w:p>
    <w:p w:rsidR="00D93AD3" w:rsidRDefault="00D93AD3" w:rsidP="00D93AD3">
      <w:pPr>
        <w:jc w:val="both"/>
        <w:rPr>
          <w:color w:val="171717" w:themeColor="background2" w:themeShade="1A"/>
          <w:lang w:val="cs-CZ"/>
        </w:rPr>
      </w:pPr>
      <w:r w:rsidRPr="00D93AD3">
        <w:rPr>
          <w:color w:val="171717" w:themeColor="background2" w:themeShade="1A"/>
          <w:lang w:val="cs-CZ"/>
        </w:rPr>
        <w:lastRenderedPageBreak/>
        <w:t xml:space="preserve"> </w:t>
      </w:r>
    </w:p>
    <w:p w:rsidR="00EC6D85" w:rsidRDefault="00EC6D85" w:rsidP="00D93AD3">
      <w:pPr>
        <w:jc w:val="both"/>
        <w:rPr>
          <w:color w:val="171717" w:themeColor="background2" w:themeShade="1A"/>
          <w:lang w:val="cs-CZ"/>
        </w:rPr>
      </w:pPr>
    </w:p>
    <w:p w:rsidR="00EC6D85" w:rsidRDefault="00EC6D85" w:rsidP="00D93AD3">
      <w:pPr>
        <w:jc w:val="both"/>
        <w:rPr>
          <w:color w:val="171717" w:themeColor="background2" w:themeShade="1A"/>
          <w:lang w:val="cs-CZ"/>
        </w:rPr>
      </w:pPr>
    </w:p>
    <w:p w:rsidR="00D93AD3" w:rsidRDefault="00D93AD3" w:rsidP="00D93AD3">
      <w:pPr>
        <w:jc w:val="both"/>
        <w:rPr>
          <w:color w:val="171717" w:themeColor="background2" w:themeShade="1A"/>
          <w:lang w:val="cs-CZ"/>
        </w:rPr>
      </w:pPr>
    </w:p>
    <w:p w:rsidR="005B6DD1" w:rsidRDefault="005B6DD1" w:rsidP="00D93AD3">
      <w:pPr>
        <w:jc w:val="both"/>
        <w:rPr>
          <w:color w:val="171717" w:themeColor="background2" w:themeShade="1A"/>
          <w:lang w:val="cs-CZ"/>
        </w:rPr>
      </w:pPr>
    </w:p>
    <w:p w:rsidR="005B6DD1" w:rsidRDefault="005B6DD1" w:rsidP="00D93AD3">
      <w:pPr>
        <w:jc w:val="both"/>
        <w:rPr>
          <w:color w:val="171717" w:themeColor="background2" w:themeShade="1A"/>
          <w:lang w:val="cs-CZ"/>
        </w:rPr>
      </w:pPr>
    </w:p>
    <w:p w:rsidR="005B6DD1" w:rsidRDefault="005B6DD1" w:rsidP="00D93AD3">
      <w:pPr>
        <w:jc w:val="both"/>
        <w:rPr>
          <w:color w:val="171717" w:themeColor="background2" w:themeShade="1A"/>
          <w:lang w:val="cs-CZ"/>
        </w:rPr>
      </w:pPr>
    </w:p>
    <w:p w:rsidR="005B6DD1" w:rsidRDefault="005B6DD1" w:rsidP="00D93AD3">
      <w:pPr>
        <w:jc w:val="both"/>
        <w:rPr>
          <w:color w:val="171717" w:themeColor="background2" w:themeShade="1A"/>
          <w:lang w:val="cs-CZ"/>
        </w:rPr>
      </w:pPr>
    </w:p>
    <w:p w:rsidR="005B6DD1" w:rsidRPr="00D93AD3" w:rsidRDefault="005B6DD1" w:rsidP="00D93AD3">
      <w:pPr>
        <w:jc w:val="both"/>
        <w:rPr>
          <w:color w:val="171717" w:themeColor="background2" w:themeShade="1A"/>
          <w:lang w:val="cs-CZ"/>
        </w:rPr>
      </w:pPr>
    </w:p>
    <w:p w:rsidR="00D93AD3" w:rsidRPr="00D93AD3" w:rsidRDefault="00D93AD3" w:rsidP="00D93AD3">
      <w:pPr>
        <w:jc w:val="both"/>
        <w:rPr>
          <w:b/>
          <w:color w:val="171717" w:themeColor="background2" w:themeShade="1A"/>
          <w:lang w:val="cs-CZ"/>
        </w:rPr>
      </w:pPr>
      <w:r w:rsidRPr="00D93AD3">
        <w:rPr>
          <w:b/>
          <w:color w:val="171717" w:themeColor="background2" w:themeShade="1A"/>
          <w:lang w:val="cs-CZ"/>
        </w:rPr>
        <w:t xml:space="preserve">Cena Vladimíra </w:t>
      </w:r>
      <w:proofErr w:type="spellStart"/>
      <w:r w:rsidRPr="00D93AD3">
        <w:rPr>
          <w:b/>
          <w:color w:val="171717" w:themeColor="background2" w:themeShade="1A"/>
          <w:lang w:val="cs-CZ"/>
        </w:rPr>
        <w:t>L</w:t>
      </w:r>
      <w:r w:rsidR="00E27962">
        <w:rPr>
          <w:b/>
          <w:color w:val="171717" w:themeColor="background2" w:themeShade="1A"/>
          <w:lang w:val="cs-CZ"/>
        </w:rPr>
        <w:t>ista</w:t>
      </w:r>
      <w:proofErr w:type="spellEnd"/>
      <w:r w:rsidR="00E27962">
        <w:rPr>
          <w:b/>
          <w:color w:val="171717" w:themeColor="background2" w:themeShade="1A"/>
          <w:lang w:val="cs-CZ"/>
        </w:rPr>
        <w:t xml:space="preserve"> a Čestné uznání Vladimíra </w:t>
      </w:r>
      <w:proofErr w:type="spellStart"/>
      <w:r w:rsidR="00E27962">
        <w:rPr>
          <w:b/>
          <w:color w:val="171717" w:themeColor="background2" w:themeShade="1A"/>
          <w:lang w:val="cs-CZ"/>
        </w:rPr>
        <w:t>L</w:t>
      </w:r>
      <w:r w:rsidRPr="00D93AD3">
        <w:rPr>
          <w:b/>
          <w:color w:val="171717" w:themeColor="background2" w:themeShade="1A"/>
          <w:lang w:val="cs-CZ"/>
        </w:rPr>
        <w:t>ista</w:t>
      </w:r>
      <w:proofErr w:type="spellEnd"/>
    </w:p>
    <w:p w:rsidR="00D93AD3" w:rsidRPr="00D93AD3" w:rsidRDefault="00D93AD3" w:rsidP="00D93AD3">
      <w:pPr>
        <w:jc w:val="both"/>
        <w:rPr>
          <w:color w:val="171717" w:themeColor="background2" w:themeShade="1A"/>
          <w:lang w:val="cs-CZ"/>
        </w:rPr>
      </w:pPr>
      <w:r w:rsidRPr="00D93AD3">
        <w:rPr>
          <w:color w:val="171717" w:themeColor="background2" w:themeShade="1A"/>
          <w:lang w:val="cs-CZ"/>
        </w:rPr>
        <w:t xml:space="preserve">Od roku 2002 jsou na počest zakladatele československé technické normalizace Dr. Ing. Vladimíra </w:t>
      </w:r>
      <w:proofErr w:type="spellStart"/>
      <w:r w:rsidRPr="00D93AD3">
        <w:rPr>
          <w:color w:val="171717" w:themeColor="background2" w:themeShade="1A"/>
          <w:lang w:val="cs-CZ"/>
        </w:rPr>
        <w:t>Lista</w:t>
      </w:r>
      <w:proofErr w:type="spellEnd"/>
      <w:r w:rsidRPr="00D93AD3">
        <w:rPr>
          <w:color w:val="171717" w:themeColor="background2" w:themeShade="1A"/>
          <w:lang w:val="cs-CZ"/>
        </w:rPr>
        <w:t xml:space="preserve"> udělovány Ceny a Čestná uznání nesoucí jeho jméno.  Slouží </w:t>
      </w:r>
      <w:r w:rsidR="00E27962">
        <w:rPr>
          <w:color w:val="171717" w:themeColor="background2" w:themeShade="1A"/>
          <w:lang w:val="cs-CZ"/>
        </w:rPr>
        <w:t>jako symb</w:t>
      </w:r>
      <w:r w:rsidRPr="00D93AD3">
        <w:rPr>
          <w:color w:val="171717" w:themeColor="background2" w:themeShade="1A"/>
          <w:lang w:val="cs-CZ"/>
        </w:rPr>
        <w:t>olické poděkování oceněným za j</w:t>
      </w:r>
      <w:r w:rsidR="00E27962">
        <w:rPr>
          <w:color w:val="171717" w:themeColor="background2" w:themeShade="1A"/>
          <w:lang w:val="cs-CZ"/>
        </w:rPr>
        <w:t>ejich práci a činy, jimiž přispě</w:t>
      </w:r>
      <w:r w:rsidR="005B6DD1">
        <w:rPr>
          <w:color w:val="171717" w:themeColor="background2" w:themeShade="1A"/>
          <w:lang w:val="cs-CZ"/>
        </w:rPr>
        <w:t>li</w:t>
      </w:r>
      <w:r w:rsidRPr="00D93AD3">
        <w:rPr>
          <w:color w:val="171717" w:themeColor="background2" w:themeShade="1A"/>
          <w:lang w:val="cs-CZ"/>
        </w:rPr>
        <w:t xml:space="preserve"> k rozvoji a popularizaci</w:t>
      </w:r>
      <w:r w:rsidR="00254408">
        <w:rPr>
          <w:color w:val="171717" w:themeColor="background2" w:themeShade="1A"/>
          <w:lang w:val="cs-CZ"/>
        </w:rPr>
        <w:t xml:space="preserve"> technické normalizace v České r</w:t>
      </w:r>
      <w:bookmarkStart w:id="0" w:name="_GoBack"/>
      <w:bookmarkEnd w:id="0"/>
      <w:r w:rsidRPr="00D93AD3">
        <w:rPr>
          <w:color w:val="171717" w:themeColor="background2" w:themeShade="1A"/>
          <w:lang w:val="cs-CZ"/>
        </w:rPr>
        <w:t>epublice. Nositele ocenění vybírá nezávislá komise na základě nominací odborné veřejnosti.</w:t>
      </w:r>
    </w:p>
    <w:p w:rsidR="00D93AD3" w:rsidRPr="00D93AD3" w:rsidRDefault="00D93AD3" w:rsidP="00D93AD3">
      <w:pPr>
        <w:jc w:val="both"/>
        <w:rPr>
          <w:color w:val="171717" w:themeColor="background2" w:themeShade="1A"/>
          <w:lang w:val="cs-CZ"/>
        </w:rPr>
      </w:pPr>
    </w:p>
    <w:p w:rsidR="00D93AD3" w:rsidRPr="00D93AD3" w:rsidRDefault="00D93AD3" w:rsidP="00D93AD3">
      <w:pPr>
        <w:jc w:val="both"/>
        <w:rPr>
          <w:color w:val="171717" w:themeColor="background2" w:themeShade="1A"/>
          <w:lang w:val="cs-CZ"/>
        </w:rPr>
      </w:pPr>
      <w:r w:rsidRPr="00E27962">
        <w:rPr>
          <w:b/>
          <w:color w:val="171717" w:themeColor="background2" w:themeShade="1A"/>
          <w:lang w:val="cs-CZ"/>
        </w:rPr>
        <w:t>Dr. Ing. Vladimír List (1877-1971)</w:t>
      </w:r>
      <w:r w:rsidRPr="00D93AD3">
        <w:rPr>
          <w:color w:val="171717" w:themeColor="background2" w:themeShade="1A"/>
          <w:lang w:val="cs-CZ"/>
        </w:rPr>
        <w:t xml:space="preserve"> byl český elektrotechnický inženýr a vysokoškolský pedagog. Mezi jeho hlavní zásluhy patří významný podíl na elektrifikaci Československa (zejména Moravy) a vytváření a prosazování technických norem jak v Československu (založení ESČ a ČSN) tak na mezinárodní úrovni (založení federace ISA, předchůdce ISO).</w:t>
      </w:r>
    </w:p>
    <w:p w:rsidR="00D93AD3" w:rsidRPr="00D93AD3" w:rsidRDefault="00D93AD3" w:rsidP="00D93AD3">
      <w:pPr>
        <w:jc w:val="both"/>
        <w:rPr>
          <w:color w:val="171717" w:themeColor="background2" w:themeShade="1A"/>
          <w:lang w:val="cs-CZ"/>
        </w:rPr>
      </w:pPr>
    </w:p>
    <w:p w:rsidR="00FD46BA" w:rsidRDefault="00FD46BA" w:rsidP="00D93AD3">
      <w:pPr>
        <w:jc w:val="both"/>
        <w:rPr>
          <w:b/>
          <w:i/>
          <w:color w:val="171717" w:themeColor="background2" w:themeShade="1A"/>
          <w:lang w:val="cs-CZ"/>
        </w:rPr>
      </w:pPr>
      <w:r>
        <w:rPr>
          <w:b/>
          <w:i/>
          <w:color w:val="171717" w:themeColor="background2" w:themeShade="1A"/>
          <w:lang w:val="cs-CZ"/>
        </w:rPr>
        <w:t>Kontakt pro média:</w:t>
      </w:r>
    </w:p>
    <w:p w:rsidR="00FD46BA" w:rsidRPr="00FD46BA" w:rsidRDefault="00FD46BA" w:rsidP="00FD46BA">
      <w:pPr>
        <w:rPr>
          <w:rFonts w:ascii="Calibri" w:eastAsia="Times New Roman" w:hAnsi="Calibri" w:cs="Times New Roman"/>
          <w:i/>
          <w:noProof/>
          <w:color w:val="000000" w:themeColor="text1" w:themeShade="80"/>
          <w:sz w:val="22"/>
          <w:szCs w:val="22"/>
          <w:lang w:val="cs-CZ" w:eastAsia="cs-CZ"/>
        </w:rPr>
      </w:pPr>
      <w:r w:rsidRPr="00FD46BA">
        <w:rPr>
          <w:rFonts w:ascii="Calibri" w:eastAsia="Times New Roman" w:hAnsi="Calibri" w:cs="Times New Roman"/>
          <w:i/>
          <w:noProof/>
          <w:color w:val="000000" w:themeColor="text1" w:themeShade="80"/>
          <w:sz w:val="22"/>
          <w:szCs w:val="22"/>
          <w:lang w:val="cs-CZ" w:eastAsia="cs-CZ"/>
        </w:rPr>
        <w:t xml:space="preserve">Magdaléna Marešová </w:t>
      </w:r>
    </w:p>
    <w:p w:rsidR="00FD46BA" w:rsidRPr="00FD46BA" w:rsidRDefault="00FD46BA" w:rsidP="00FD46BA">
      <w:pPr>
        <w:rPr>
          <w:rFonts w:ascii="Calibri" w:eastAsia="Times New Roman" w:hAnsi="Calibri" w:cs="Times New Roman"/>
          <w:i/>
          <w:noProof/>
          <w:color w:val="000000" w:themeColor="text1" w:themeShade="80"/>
          <w:sz w:val="22"/>
          <w:szCs w:val="22"/>
          <w:lang w:val="cs-CZ" w:eastAsia="cs-CZ"/>
        </w:rPr>
      </w:pPr>
      <w:r w:rsidRPr="00FD46BA">
        <w:rPr>
          <w:rFonts w:ascii="Calibri" w:eastAsia="Times New Roman" w:hAnsi="Calibri" w:cs="Times New Roman"/>
          <w:i/>
          <w:noProof/>
          <w:color w:val="000000" w:themeColor="text1" w:themeShade="80"/>
          <w:sz w:val="22"/>
          <w:szCs w:val="22"/>
          <w:lang w:val="cs-CZ" w:eastAsia="cs-CZ"/>
        </w:rPr>
        <w:t xml:space="preserve">Phoenix Communication a.s. </w:t>
      </w:r>
    </w:p>
    <w:p w:rsidR="00FD46BA" w:rsidRPr="00FD46BA" w:rsidRDefault="00FD46BA" w:rsidP="00FD46BA">
      <w:pPr>
        <w:rPr>
          <w:rFonts w:ascii="Calibri" w:eastAsia="Times New Roman" w:hAnsi="Calibri" w:cs="Times New Roman"/>
          <w:i/>
          <w:noProof/>
          <w:color w:val="000000" w:themeColor="text1" w:themeShade="80"/>
          <w:sz w:val="22"/>
          <w:szCs w:val="22"/>
          <w:lang w:val="cs-CZ" w:eastAsia="cs-CZ"/>
        </w:rPr>
      </w:pPr>
      <w:r w:rsidRPr="00FD46BA">
        <w:rPr>
          <w:rFonts w:ascii="Calibri" w:eastAsia="Times New Roman" w:hAnsi="Calibri" w:cs="Times New Roman"/>
          <w:i/>
          <w:noProof/>
          <w:color w:val="000000" w:themeColor="text1" w:themeShade="80"/>
          <w:sz w:val="22"/>
          <w:szCs w:val="22"/>
          <w:lang w:val="cs-CZ" w:eastAsia="cs-CZ"/>
        </w:rPr>
        <w:t>120 00 | Praha 2 | Helénská 1799/4</w:t>
      </w:r>
    </w:p>
    <w:p w:rsidR="00FD46BA" w:rsidRPr="00FD46BA" w:rsidRDefault="00FD46BA" w:rsidP="00FD46BA">
      <w:pPr>
        <w:rPr>
          <w:b/>
          <w:i/>
          <w:color w:val="171717" w:themeColor="background2" w:themeShade="1A"/>
          <w:lang w:val="cs-CZ"/>
        </w:rPr>
      </w:pPr>
      <w:r w:rsidRPr="00FD46BA">
        <w:rPr>
          <w:rFonts w:ascii="Calibri" w:eastAsia="Times New Roman" w:hAnsi="Calibri" w:cs="Times New Roman"/>
          <w:i/>
          <w:noProof/>
          <w:color w:val="3B3838" w:themeColor="background2" w:themeShade="40"/>
          <w:sz w:val="22"/>
          <w:szCs w:val="22"/>
          <w:lang w:val="cs-CZ" w:eastAsia="cs-CZ"/>
        </w:rPr>
        <w:t>M: +420 724 515 758 |</w:t>
      </w:r>
      <w:r w:rsidRPr="00FD46BA">
        <w:rPr>
          <w:rFonts w:ascii="Calibri" w:eastAsia="Times New Roman" w:hAnsi="Calibri" w:cs="Times New Roman"/>
          <w:i/>
          <w:noProof/>
          <w:color w:val="4A442A"/>
          <w:sz w:val="22"/>
          <w:szCs w:val="22"/>
          <w:lang w:val="cs-CZ" w:eastAsia="cs-CZ"/>
        </w:rPr>
        <w:t xml:space="preserve"> </w:t>
      </w:r>
      <w:hyperlink r:id="rId6" w:history="1">
        <w:r w:rsidRPr="00FD46BA">
          <w:rPr>
            <w:rFonts w:ascii="Calibri" w:eastAsia="Times New Roman" w:hAnsi="Calibri" w:cs="Times New Roman"/>
            <w:i/>
            <w:noProof/>
            <w:color w:val="0000FF"/>
            <w:sz w:val="22"/>
            <w:szCs w:val="22"/>
            <w:u w:val="single"/>
            <w:lang w:val="cs-CZ" w:eastAsia="cs-CZ"/>
          </w:rPr>
          <w:t>magda@phoenixcom.cz</w:t>
        </w:r>
      </w:hyperlink>
      <w:r w:rsidRPr="00FD46BA">
        <w:rPr>
          <w:rFonts w:ascii="Calibri" w:eastAsia="Times New Roman" w:hAnsi="Calibri" w:cs="Times New Roman"/>
          <w:i/>
          <w:noProof/>
          <w:sz w:val="22"/>
          <w:szCs w:val="22"/>
          <w:lang w:val="cs-CZ" w:eastAsia="cs-CZ"/>
        </w:rPr>
        <w:t xml:space="preserve"> </w:t>
      </w:r>
      <w:r w:rsidRPr="00FD46BA">
        <w:rPr>
          <w:rFonts w:ascii="Calibri" w:eastAsia="Times New Roman" w:hAnsi="Calibri" w:cs="Times New Roman"/>
          <w:i/>
          <w:noProof/>
          <w:sz w:val="22"/>
          <w:szCs w:val="22"/>
          <w:lang w:val="cs-CZ" w:eastAsia="cs-CZ"/>
        </w:rPr>
        <w:br/>
      </w:r>
      <w:hyperlink r:id="rId7" w:history="1">
        <w:r w:rsidRPr="00FD46BA">
          <w:rPr>
            <w:rFonts w:ascii="Calibri" w:eastAsia="Times New Roman" w:hAnsi="Calibri" w:cs="Times New Roman"/>
            <w:i/>
            <w:noProof/>
            <w:color w:val="0000FF"/>
            <w:sz w:val="22"/>
            <w:szCs w:val="22"/>
            <w:u w:val="single"/>
            <w:lang w:val="cs-CZ" w:eastAsia="cs-CZ"/>
          </w:rPr>
          <w:t>www.phoenixcom.cz</w:t>
        </w:r>
      </w:hyperlink>
      <w:r w:rsidRPr="00FD46BA">
        <w:rPr>
          <w:rFonts w:ascii="Calibri" w:eastAsia="Times New Roman" w:hAnsi="Calibri" w:cs="Times New Roman"/>
          <w:i/>
          <w:noProof/>
          <w:color w:val="C0C0C0"/>
          <w:sz w:val="22"/>
          <w:szCs w:val="22"/>
          <w:lang w:val="cs-CZ" w:eastAsia="cs-CZ"/>
        </w:rPr>
        <w:t xml:space="preserve"> </w:t>
      </w:r>
      <w:r w:rsidRPr="00FD46BA">
        <w:rPr>
          <w:rFonts w:ascii="Calibri" w:eastAsia="Times New Roman" w:hAnsi="Calibri" w:cs="Times New Roman"/>
          <w:i/>
          <w:noProof/>
          <w:color w:val="4A442A"/>
          <w:sz w:val="22"/>
          <w:szCs w:val="22"/>
          <w:lang w:val="cs-CZ" w:eastAsia="cs-CZ"/>
        </w:rPr>
        <w:t>|</w:t>
      </w:r>
      <w:r w:rsidRPr="00FD46BA">
        <w:rPr>
          <w:rFonts w:ascii="Calibri" w:eastAsia="Times New Roman" w:hAnsi="Calibri" w:cs="Times New Roman"/>
          <w:i/>
          <w:noProof/>
          <w:color w:val="0000FF"/>
          <w:sz w:val="22"/>
          <w:szCs w:val="22"/>
          <w:u w:val="single"/>
          <w:lang w:val="cs-CZ" w:eastAsia="cs-CZ"/>
        </w:rPr>
        <w:t>www.phoenixcom.sk</w:t>
      </w:r>
      <w:r w:rsidRPr="00FD46BA">
        <w:rPr>
          <w:rFonts w:ascii="Calibri" w:eastAsia="Times New Roman" w:hAnsi="Calibri" w:cs="Times New Roman"/>
          <w:i/>
          <w:noProof/>
          <w:sz w:val="22"/>
          <w:szCs w:val="22"/>
          <w:lang w:val="cs-CZ" w:eastAsia="cs-CZ"/>
        </w:rPr>
        <w:t xml:space="preserve"> </w:t>
      </w:r>
      <w:r w:rsidRPr="00FD46BA">
        <w:rPr>
          <w:rFonts w:ascii="Calibri" w:eastAsia="Times New Roman" w:hAnsi="Calibri" w:cs="Times New Roman"/>
          <w:i/>
          <w:noProof/>
          <w:sz w:val="22"/>
          <w:szCs w:val="22"/>
          <w:lang w:val="cs-CZ" w:eastAsia="cs-CZ"/>
        </w:rPr>
        <w:br/>
      </w:r>
    </w:p>
    <w:p w:rsidR="00D93AD3" w:rsidRPr="00E27962" w:rsidRDefault="00D93AD3" w:rsidP="00FD46BA">
      <w:pPr>
        <w:jc w:val="both"/>
        <w:rPr>
          <w:i/>
          <w:color w:val="171717" w:themeColor="background2" w:themeShade="1A"/>
          <w:lang w:val="cs-CZ"/>
        </w:rPr>
      </w:pPr>
      <w:r w:rsidRPr="00E27962">
        <w:rPr>
          <w:b/>
          <w:i/>
          <w:color w:val="171717" w:themeColor="background2" w:themeShade="1A"/>
          <w:lang w:val="cs-CZ"/>
        </w:rPr>
        <w:t>O ÚNMZ</w:t>
      </w:r>
    </w:p>
    <w:p w:rsidR="00D93AD3" w:rsidRPr="00E27962" w:rsidRDefault="00D93AD3" w:rsidP="00D93AD3">
      <w:pPr>
        <w:jc w:val="both"/>
        <w:rPr>
          <w:i/>
          <w:color w:val="171717" w:themeColor="background2" w:themeShade="1A"/>
          <w:lang w:val="cs-CZ"/>
        </w:rPr>
      </w:pPr>
      <w:r w:rsidRPr="00E27962">
        <w:rPr>
          <w:rFonts w:eastAsia="Times New Roman" w:cs="Times New Roman"/>
          <w:i/>
          <w:color w:val="171717" w:themeColor="background2" w:themeShade="1A"/>
          <w:lang w:val="cs-CZ"/>
        </w:rPr>
        <w:t>Úřad pro technickou normalizaci, metrologii a státní zkušebnictví (ÚNMZ) je organizační složkou státu v resortu Ministerstva průmyslu a obchodu ČR. Hlavním posláním ÚNMZ je zabezpečovat úkoly vyplývající ze zákonů České republiky upravujících  technickou normalizaci, metrologii a státní zkušebnictví a úkoly v oblasti technických předpisů a norem uplatňovaných v rámci členství ČR v Evropské unii. Od roku 2009 zajišťuje také tvorbu a vydávání českých technických norem.</w:t>
      </w:r>
    </w:p>
    <w:p w:rsidR="00D93AD3" w:rsidRPr="00D93AD3" w:rsidRDefault="00D93AD3">
      <w:pPr>
        <w:rPr>
          <w:color w:val="171717" w:themeColor="background2" w:themeShade="1A"/>
        </w:rPr>
      </w:pPr>
    </w:p>
    <w:p w:rsidR="00D93AD3" w:rsidRPr="00D93AD3" w:rsidRDefault="00D93AD3">
      <w:pPr>
        <w:rPr>
          <w:color w:val="171717" w:themeColor="background2" w:themeShade="1A"/>
        </w:rPr>
      </w:pPr>
    </w:p>
    <w:p w:rsidR="00D93AD3" w:rsidRPr="00D93AD3" w:rsidRDefault="00D93AD3">
      <w:pPr>
        <w:rPr>
          <w:color w:val="171717" w:themeColor="background2" w:themeShade="1A"/>
        </w:rPr>
      </w:pPr>
    </w:p>
    <w:sectPr w:rsidR="00D93AD3" w:rsidRPr="00D93AD3" w:rsidSect="00D93AD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D2" w:rsidRDefault="00C30ED2" w:rsidP="00D93AD3">
      <w:r>
        <w:separator/>
      </w:r>
    </w:p>
  </w:endnote>
  <w:endnote w:type="continuationSeparator" w:id="0">
    <w:p w:rsidR="00C30ED2" w:rsidRDefault="00C30ED2" w:rsidP="00D9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D2" w:rsidRDefault="00C30ED2" w:rsidP="00D93AD3">
      <w:r>
        <w:separator/>
      </w:r>
    </w:p>
  </w:footnote>
  <w:footnote w:type="continuationSeparator" w:id="0">
    <w:p w:rsidR="00C30ED2" w:rsidRDefault="00C30ED2" w:rsidP="00D93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AD3" w:rsidRDefault="00D93A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5718196" wp14:editId="7E85293C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60000" cy="5670000"/>
          <wp:effectExtent l="0" t="0" r="317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lkad_unm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6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3AD3" w:rsidRDefault="00D93A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D3"/>
    <w:rsid w:val="00121DBC"/>
    <w:rsid w:val="00254408"/>
    <w:rsid w:val="003D3EF9"/>
    <w:rsid w:val="005B6DD1"/>
    <w:rsid w:val="006A7C5C"/>
    <w:rsid w:val="008634BD"/>
    <w:rsid w:val="00951021"/>
    <w:rsid w:val="00C30ED2"/>
    <w:rsid w:val="00D2625D"/>
    <w:rsid w:val="00D93AD3"/>
    <w:rsid w:val="00E27962"/>
    <w:rsid w:val="00EC6D85"/>
    <w:rsid w:val="00EE4ACA"/>
    <w:rsid w:val="00F02BDB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8982B-02F1-43DE-9480-F2A8BE99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AD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3AD3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D93AD3"/>
  </w:style>
  <w:style w:type="paragraph" w:styleId="Zpat">
    <w:name w:val="footer"/>
    <w:basedOn w:val="Normln"/>
    <w:link w:val="ZpatChar"/>
    <w:uiPriority w:val="99"/>
    <w:unhideWhenUsed/>
    <w:rsid w:val="00D93AD3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D93AD3"/>
  </w:style>
  <w:style w:type="character" w:styleId="Odkaznakoment">
    <w:name w:val="annotation reference"/>
    <w:basedOn w:val="Standardnpsmoodstavce"/>
    <w:uiPriority w:val="99"/>
    <w:semiHidden/>
    <w:unhideWhenUsed/>
    <w:rsid w:val="00D93AD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3AD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3AD3"/>
    <w:rPr>
      <w:rFonts w:eastAsiaTheme="minorEastAsia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A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AD3"/>
    <w:rPr>
      <w:rFonts w:ascii="Segoe UI" w:eastAsiaTheme="minorEastAsia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AD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AD3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hoenixcom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@phoenixco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Marešová | PHOENIXCOM</dc:creator>
  <cp:keywords/>
  <dc:description/>
  <cp:lastModifiedBy>Patrik Vagel</cp:lastModifiedBy>
  <cp:revision>2</cp:revision>
  <dcterms:created xsi:type="dcterms:W3CDTF">2014-12-22T08:10:00Z</dcterms:created>
  <dcterms:modified xsi:type="dcterms:W3CDTF">2014-12-22T08:10:00Z</dcterms:modified>
</cp:coreProperties>
</file>