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F2D" w14:textId="77777777" w:rsidR="00A346E1" w:rsidRDefault="00A346E1" w:rsidP="0073047B">
      <w:pPr>
        <w:rPr>
          <w:b/>
          <w:bCs/>
        </w:rPr>
      </w:pPr>
    </w:p>
    <w:p w14:paraId="6F789211" w14:textId="7E29AFAF" w:rsidR="0073047B" w:rsidRPr="0073047B" w:rsidRDefault="0073047B" w:rsidP="00A346E1">
      <w:pPr>
        <w:rPr>
          <w:b/>
          <w:bCs/>
        </w:rPr>
      </w:pPr>
      <w:r w:rsidRPr="0073047B">
        <w:rPr>
          <w:b/>
          <w:bCs/>
        </w:rPr>
        <w:t>Jednací řád Komise pro technické překážky obchodu</w:t>
      </w:r>
    </w:p>
    <w:p w14:paraId="7F887C13" w14:textId="77777777" w:rsidR="0073047B" w:rsidRPr="0073047B" w:rsidRDefault="0073047B" w:rsidP="00A346E1">
      <w:r w:rsidRPr="0073047B">
        <w:t>Příloha k rozhodnutí č. 189/2002 ministra průmyslu a obchodu</w:t>
      </w:r>
    </w:p>
    <w:p w14:paraId="7A3E1F9E" w14:textId="77777777" w:rsidR="00744EFE" w:rsidRDefault="0073047B" w:rsidP="00A346E1">
      <w:pPr>
        <w:rPr>
          <w:b/>
          <w:bCs/>
        </w:rPr>
      </w:pPr>
      <w:r w:rsidRPr="0073047B">
        <w:rPr>
          <w:b/>
          <w:bCs/>
        </w:rPr>
        <w:t>JEDNACÍ ŘÁD</w:t>
      </w:r>
      <w:r w:rsidR="00744EFE">
        <w:rPr>
          <w:b/>
          <w:bCs/>
        </w:rPr>
        <w:t xml:space="preserve"> </w:t>
      </w:r>
    </w:p>
    <w:p w14:paraId="320CE64E" w14:textId="1C4ABCEA" w:rsidR="0073047B" w:rsidRPr="0073047B" w:rsidRDefault="0073047B" w:rsidP="00A346E1">
      <w:r w:rsidRPr="0073047B">
        <w:rPr>
          <w:b/>
          <w:bCs/>
        </w:rPr>
        <w:t>Komise pro technické překážky obchodu</w:t>
      </w:r>
    </w:p>
    <w:p w14:paraId="33EC0C7D" w14:textId="77777777" w:rsidR="0073047B" w:rsidRPr="0073047B" w:rsidRDefault="0073047B" w:rsidP="00744EFE">
      <w:pPr>
        <w:jc w:val="both"/>
      </w:pPr>
      <w:r w:rsidRPr="0073047B">
        <w:t>1. Základní povinnosti předsedy, tajemníka a členů Komise pro technické překážky obchodu (dále jen „Komise“):</w:t>
      </w:r>
    </w:p>
    <w:p w14:paraId="01A7DC33" w14:textId="3129BBE7" w:rsidR="0073047B" w:rsidRPr="0073047B" w:rsidRDefault="0073047B" w:rsidP="00744EFE">
      <w:pPr>
        <w:jc w:val="both"/>
      </w:pPr>
      <w:r w:rsidRPr="0073047B">
        <w:t>1.1 Předseda Komise řídí její práci v</w:t>
      </w:r>
      <w:r w:rsidR="00A346E1">
        <w:t xml:space="preserve"> </w:t>
      </w:r>
      <w:r w:rsidRPr="0073047B">
        <w:t>souladu se stanovenou působností a na základě programu činnosti.</w:t>
      </w:r>
    </w:p>
    <w:p w14:paraId="1FB73A44" w14:textId="6065EA04" w:rsidR="0073047B" w:rsidRPr="0073047B" w:rsidRDefault="0073047B" w:rsidP="00744EFE">
      <w:pPr>
        <w:jc w:val="both"/>
      </w:pPr>
      <w:r w:rsidRPr="0073047B">
        <w:t>1.2 Tajemník Komise zabezpečuje administrativně organizační práce spojené s</w:t>
      </w:r>
      <w:r w:rsidR="00A346E1">
        <w:t xml:space="preserve"> </w:t>
      </w:r>
      <w:r w:rsidRPr="0073047B">
        <w:t>činností a jednáním Komise, zejména:</w:t>
      </w:r>
    </w:p>
    <w:p w14:paraId="5342FCD9" w14:textId="77777777" w:rsidR="0073047B" w:rsidRPr="0073047B" w:rsidRDefault="0073047B" w:rsidP="00744EFE">
      <w:pPr>
        <w:jc w:val="both"/>
      </w:pPr>
      <w:r w:rsidRPr="0073047B">
        <w:t>- připravuje návrh programu činnosti a jednání Komise</w:t>
      </w:r>
    </w:p>
    <w:p w14:paraId="4BEAF460" w14:textId="77777777" w:rsidR="0073047B" w:rsidRPr="0073047B" w:rsidRDefault="0073047B" w:rsidP="00744EFE">
      <w:pPr>
        <w:jc w:val="both"/>
      </w:pPr>
      <w:r w:rsidRPr="0073047B">
        <w:t>- vede spisovou agendu Komise</w:t>
      </w:r>
    </w:p>
    <w:p w14:paraId="0FADD973" w14:textId="77777777" w:rsidR="0073047B" w:rsidRPr="0073047B" w:rsidRDefault="0073047B" w:rsidP="00744EFE">
      <w:pPr>
        <w:jc w:val="both"/>
      </w:pPr>
      <w:r w:rsidRPr="0073047B">
        <w:t>- organizuje zasedání Komise.</w:t>
      </w:r>
    </w:p>
    <w:p w14:paraId="1B7BCAB3" w14:textId="77777777" w:rsidR="0073047B" w:rsidRPr="0073047B" w:rsidRDefault="0073047B" w:rsidP="00A346E1">
      <w:r w:rsidRPr="0073047B">
        <w:t>1.3 Členové Komise</w:t>
      </w:r>
    </w:p>
    <w:p w14:paraId="771BF829" w14:textId="5E4B04EE" w:rsidR="0073047B" w:rsidRPr="0073047B" w:rsidRDefault="0073047B" w:rsidP="00744EFE">
      <w:pPr>
        <w:jc w:val="both"/>
      </w:pPr>
      <w:r w:rsidRPr="0073047B">
        <w:t>- účastní se osobně zasedání Komise, aktivně se podílejí na plnění úkolů Komise v</w:t>
      </w:r>
      <w:r w:rsidR="00A346E1">
        <w:t xml:space="preserve"> </w:t>
      </w:r>
      <w:r w:rsidRPr="0073047B">
        <w:t>souladu s</w:t>
      </w:r>
      <w:r w:rsidR="00A346E1">
        <w:t xml:space="preserve"> </w:t>
      </w:r>
      <w:r w:rsidRPr="0073047B">
        <w:t>její stanovenou působností;</w:t>
      </w:r>
    </w:p>
    <w:p w14:paraId="070C3383" w14:textId="47F30B4D" w:rsidR="0073047B" w:rsidRPr="0073047B" w:rsidRDefault="0073047B" w:rsidP="00744EFE">
      <w:pPr>
        <w:jc w:val="both"/>
      </w:pPr>
      <w:r w:rsidRPr="0073047B">
        <w:t>- v</w:t>
      </w:r>
      <w:r w:rsidR="00A346E1">
        <w:t xml:space="preserve"> </w:t>
      </w:r>
      <w:r w:rsidRPr="0073047B">
        <w:t>případě neúčasti delegují své zástupce a písemně o tom informují předsedu Komise. Zástupce je uveden v</w:t>
      </w:r>
      <w:r w:rsidR="00A346E1">
        <w:t xml:space="preserve"> </w:t>
      </w:r>
      <w:r w:rsidRPr="0073047B">
        <w:t>zápise. Hlasovací právo má zástupce pouze v</w:t>
      </w:r>
      <w:r w:rsidR="00A346E1">
        <w:t xml:space="preserve"> </w:t>
      </w:r>
      <w:r w:rsidRPr="0073047B">
        <w:t>tom případě, že k</w:t>
      </w:r>
      <w:r w:rsidR="00A346E1">
        <w:t xml:space="preserve"> </w:t>
      </w:r>
      <w:r w:rsidRPr="0073047B">
        <w:t>tomu byl členem, kterého zastupuje, písemně zmocněn;</w:t>
      </w:r>
    </w:p>
    <w:p w14:paraId="7A20CA61" w14:textId="520567D5" w:rsidR="0073047B" w:rsidRPr="0073047B" w:rsidRDefault="0073047B" w:rsidP="00744EFE">
      <w:pPr>
        <w:jc w:val="both"/>
      </w:pPr>
      <w:r w:rsidRPr="0073047B">
        <w:t>- vyjadřují stanoviska orgánu, který zastupují, k</w:t>
      </w:r>
      <w:r w:rsidR="00A346E1">
        <w:t xml:space="preserve"> </w:t>
      </w:r>
      <w:r w:rsidRPr="0073047B">
        <w:t>předloženým a projednávaným problematikám a formulují návrhy a doporučení Komise;</w:t>
      </w:r>
    </w:p>
    <w:p w14:paraId="5700E85E" w14:textId="3B8CEC54" w:rsidR="0073047B" w:rsidRPr="0073047B" w:rsidRDefault="0073047B" w:rsidP="00744EFE">
      <w:pPr>
        <w:jc w:val="both"/>
      </w:pPr>
      <w:r w:rsidRPr="0073047B">
        <w:t>- v</w:t>
      </w:r>
      <w:r w:rsidR="00A346E1">
        <w:t xml:space="preserve"> </w:t>
      </w:r>
      <w:r w:rsidRPr="0073047B">
        <w:t>případě nesouhlasu s</w:t>
      </w:r>
      <w:r w:rsidR="00A346E1">
        <w:t xml:space="preserve"> </w:t>
      </w:r>
      <w:r w:rsidRPr="0073047B">
        <w:t>přijatými návrhy a doporučeními může člen Komise uplatnit připomínky do</w:t>
      </w:r>
      <w:r w:rsidR="00A346E1">
        <w:t> </w:t>
      </w:r>
      <w:r w:rsidRPr="0073047B">
        <w:t>zápisu.</w:t>
      </w:r>
    </w:p>
    <w:p w14:paraId="58DF452C" w14:textId="77777777" w:rsidR="0073047B" w:rsidRPr="0073047B" w:rsidRDefault="0073047B" w:rsidP="00744EFE">
      <w:pPr>
        <w:jc w:val="both"/>
      </w:pPr>
      <w:r w:rsidRPr="0073047B">
        <w:t>2. Jednání Komise</w:t>
      </w:r>
    </w:p>
    <w:p w14:paraId="086D9FD3" w14:textId="77777777" w:rsidR="0073047B" w:rsidRPr="0073047B" w:rsidRDefault="0073047B" w:rsidP="00744EFE">
      <w:pPr>
        <w:jc w:val="both"/>
      </w:pPr>
      <w:r w:rsidRPr="0073047B">
        <w:t>2.1 Jednání Komise svolává předseda Komise, pozvání členů a přizvaných osob zabezpečuje tajemník Komise. Zasedání Komise se koná nejméně 2x ročně.</w:t>
      </w:r>
    </w:p>
    <w:p w14:paraId="70991846" w14:textId="3B384E67" w:rsidR="0073047B" w:rsidRPr="0073047B" w:rsidRDefault="0073047B" w:rsidP="00744EFE">
      <w:pPr>
        <w:jc w:val="both"/>
      </w:pPr>
      <w:r w:rsidRPr="0073047B">
        <w:t>2.2 Pozvánka na</w:t>
      </w:r>
      <w:r w:rsidR="006E0A0E">
        <w:t xml:space="preserve"> </w:t>
      </w:r>
      <w:r w:rsidRPr="0073047B">
        <w:t>zasedání, v</w:t>
      </w:r>
      <w:r w:rsidR="006E0A0E">
        <w:t xml:space="preserve"> </w:t>
      </w:r>
      <w:r w:rsidRPr="0073047B">
        <w:t>níž je uvedeno místo, čas a program jednání a přiloženy potřebné podklady, se rozesílá tak, aby ji členové Komise obdrželi v</w:t>
      </w:r>
      <w:r w:rsidR="006E0A0E">
        <w:t xml:space="preserve"> </w:t>
      </w:r>
      <w:r w:rsidRPr="0073047B">
        <w:t>dostatečném předstihu před jednáním (nejméně 7 dní).</w:t>
      </w:r>
    </w:p>
    <w:p w14:paraId="3C451F3B" w14:textId="7A248F4B" w:rsidR="0073047B" w:rsidRPr="0073047B" w:rsidRDefault="0073047B" w:rsidP="00744EFE">
      <w:pPr>
        <w:jc w:val="both"/>
      </w:pPr>
      <w:r w:rsidRPr="0073047B">
        <w:t>2.3 Jednání Komise řídí její předseda, v</w:t>
      </w:r>
      <w:r w:rsidR="006E0A0E">
        <w:t xml:space="preserve"> </w:t>
      </w:r>
      <w:r w:rsidRPr="0073047B">
        <w:t>jeho nepřítomnosti jím pověřený člen Komise.</w:t>
      </w:r>
    </w:p>
    <w:p w14:paraId="42CBE031" w14:textId="723A0C91" w:rsidR="0073047B" w:rsidRPr="0073047B" w:rsidRDefault="0073047B" w:rsidP="00744EFE">
      <w:pPr>
        <w:jc w:val="both"/>
      </w:pPr>
      <w:r w:rsidRPr="0073047B">
        <w:t>2.4 Jednání Komise se koná, je-li přítomna nadpoloviční většina členů. Závěry a doporučení přijímá Komise konsensem. Není-li možno konsensu dosáhnout, pak hlasováním. V</w:t>
      </w:r>
      <w:r w:rsidR="006E0A0E">
        <w:t xml:space="preserve"> </w:t>
      </w:r>
      <w:r w:rsidRPr="0073047B">
        <w:t>případě rovnosti hlasů rozhoduje předseda Komise. V</w:t>
      </w:r>
      <w:r w:rsidR="006E0A0E">
        <w:t xml:space="preserve"> </w:t>
      </w:r>
      <w:r w:rsidRPr="0073047B">
        <w:t>případě hlasování je třeba souhlasu nadpoloviční většiny přítomných členů. Výsledek hlasování se uvádí v</w:t>
      </w:r>
      <w:r w:rsidR="006E0A0E">
        <w:t xml:space="preserve"> </w:t>
      </w:r>
      <w:r w:rsidRPr="0073047B">
        <w:t>zápise.</w:t>
      </w:r>
    </w:p>
    <w:p w14:paraId="3A7A7A5A" w14:textId="5ECE9825" w:rsidR="006E0A0E" w:rsidRDefault="0073047B" w:rsidP="00744EFE">
      <w:pPr>
        <w:jc w:val="both"/>
      </w:pPr>
      <w:r w:rsidRPr="0073047B">
        <w:t>2.5 Zápis z jednání Komise pořizuje její tajemník.</w:t>
      </w:r>
    </w:p>
    <w:p w14:paraId="36AFB6FB" w14:textId="77777777" w:rsidR="00744EFE" w:rsidRDefault="00744EFE" w:rsidP="00744EFE">
      <w:pPr>
        <w:jc w:val="both"/>
      </w:pPr>
    </w:p>
    <w:p w14:paraId="226495C3" w14:textId="21B86800" w:rsidR="0073047B" w:rsidRPr="0073047B" w:rsidRDefault="0073047B" w:rsidP="00744EFE">
      <w:pPr>
        <w:jc w:val="both"/>
      </w:pPr>
      <w:r w:rsidRPr="0073047B">
        <w:lastRenderedPageBreak/>
        <w:t>V</w:t>
      </w:r>
      <w:r w:rsidR="006E0A0E">
        <w:t xml:space="preserve"> </w:t>
      </w:r>
      <w:r w:rsidRPr="0073047B">
        <w:t>zápis</w:t>
      </w:r>
      <w:r w:rsidR="006E0A0E">
        <w:t>e</w:t>
      </w:r>
      <w:r w:rsidRPr="0073047B">
        <w:t xml:space="preserve"> se uvádí:</w:t>
      </w:r>
    </w:p>
    <w:p w14:paraId="07D22B24" w14:textId="77777777" w:rsidR="0073047B" w:rsidRPr="0073047B" w:rsidRDefault="0073047B" w:rsidP="00744EFE">
      <w:pPr>
        <w:jc w:val="both"/>
      </w:pPr>
      <w:r w:rsidRPr="0073047B">
        <w:t>- počet a jména přítomných členů, popř. jejich zástupců, přizvaných odborníků a hostů,</w:t>
      </w:r>
    </w:p>
    <w:p w14:paraId="24CDBAA1" w14:textId="77777777" w:rsidR="0073047B" w:rsidRPr="0073047B" w:rsidRDefault="0073047B" w:rsidP="00744EFE">
      <w:pPr>
        <w:jc w:val="both"/>
      </w:pPr>
      <w:r w:rsidRPr="0073047B">
        <w:t>- stručný průběh jednání,</w:t>
      </w:r>
    </w:p>
    <w:p w14:paraId="037D6EF6" w14:textId="0E0B9879" w:rsidR="0073047B" w:rsidRPr="0073047B" w:rsidRDefault="0073047B" w:rsidP="00744EFE">
      <w:pPr>
        <w:jc w:val="both"/>
      </w:pPr>
      <w:r w:rsidRPr="0073047B">
        <w:t>- závěry, doporučení, stanoviska, návrhy a úkoly vyplývající z</w:t>
      </w:r>
      <w:r w:rsidR="00744EFE">
        <w:t xml:space="preserve"> </w:t>
      </w:r>
      <w:r w:rsidRPr="0073047B">
        <w:t>jednání.</w:t>
      </w:r>
    </w:p>
    <w:p w14:paraId="7E1676E1" w14:textId="77777777" w:rsidR="0073047B" w:rsidRPr="0073047B" w:rsidRDefault="0073047B" w:rsidP="00744EFE">
      <w:pPr>
        <w:jc w:val="both"/>
      </w:pPr>
      <w:r w:rsidRPr="0073047B">
        <w:t>Čistopis zápisu podepisuje předseda Komise.</w:t>
      </w:r>
    </w:p>
    <w:p w14:paraId="3EDB99B0" w14:textId="77777777" w:rsidR="0073047B" w:rsidRPr="0073047B" w:rsidRDefault="0073047B" w:rsidP="00744EFE">
      <w:pPr>
        <w:jc w:val="both"/>
      </w:pPr>
      <w:r w:rsidRPr="0073047B">
        <w:t>2.6 Zápis rozesílá tajemník všem členům Komise.</w:t>
      </w:r>
    </w:p>
    <w:p w14:paraId="09A3C9D6" w14:textId="0813038F" w:rsidR="0073047B" w:rsidRPr="0073047B" w:rsidRDefault="0073047B" w:rsidP="00744EFE">
      <w:pPr>
        <w:jc w:val="both"/>
      </w:pPr>
      <w:r w:rsidRPr="0073047B">
        <w:t>2.7 Na základě svého rozhodnutí může Komise zveřejnit své závěry a informace ve Věstníku ÚNMZ, na</w:t>
      </w:r>
      <w:r w:rsidR="00744EFE">
        <w:t> </w:t>
      </w:r>
      <w:r w:rsidRPr="0073047B">
        <w:t>internetových stránkách ÚNMZ nebo jiným vhodným způsobem.</w:t>
      </w:r>
    </w:p>
    <w:p w14:paraId="6B82C27F" w14:textId="77777777" w:rsidR="004418BD" w:rsidRDefault="004418BD" w:rsidP="00A346E1"/>
    <w:sectPr w:rsidR="0044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B"/>
    <w:rsid w:val="0000072A"/>
    <w:rsid w:val="00003CAA"/>
    <w:rsid w:val="00040D6C"/>
    <w:rsid w:val="0008029C"/>
    <w:rsid w:val="000865CE"/>
    <w:rsid w:val="0008746B"/>
    <w:rsid w:val="000A6803"/>
    <w:rsid w:val="00106C8D"/>
    <w:rsid w:val="00107A95"/>
    <w:rsid w:val="00112365"/>
    <w:rsid w:val="0013330D"/>
    <w:rsid w:val="00166579"/>
    <w:rsid w:val="001A3AEB"/>
    <w:rsid w:val="001F7B7D"/>
    <w:rsid w:val="002172BA"/>
    <w:rsid w:val="00257B2F"/>
    <w:rsid w:val="002A476F"/>
    <w:rsid w:val="002C1159"/>
    <w:rsid w:val="002C1794"/>
    <w:rsid w:val="00332507"/>
    <w:rsid w:val="00386F52"/>
    <w:rsid w:val="00392CA0"/>
    <w:rsid w:val="004145A9"/>
    <w:rsid w:val="00435833"/>
    <w:rsid w:val="004418BD"/>
    <w:rsid w:val="0049690A"/>
    <w:rsid w:val="004A7067"/>
    <w:rsid w:val="004B5125"/>
    <w:rsid w:val="0051720A"/>
    <w:rsid w:val="0055167E"/>
    <w:rsid w:val="005571A7"/>
    <w:rsid w:val="005B147F"/>
    <w:rsid w:val="005C4920"/>
    <w:rsid w:val="005C74BA"/>
    <w:rsid w:val="006056FB"/>
    <w:rsid w:val="006621C4"/>
    <w:rsid w:val="00692DB7"/>
    <w:rsid w:val="006E0A0E"/>
    <w:rsid w:val="006F155B"/>
    <w:rsid w:val="006F157D"/>
    <w:rsid w:val="00723496"/>
    <w:rsid w:val="0073047B"/>
    <w:rsid w:val="00744EFE"/>
    <w:rsid w:val="00745EA1"/>
    <w:rsid w:val="00774599"/>
    <w:rsid w:val="007A1E98"/>
    <w:rsid w:val="007A4ADC"/>
    <w:rsid w:val="007A5C63"/>
    <w:rsid w:val="007B2B41"/>
    <w:rsid w:val="007E4C27"/>
    <w:rsid w:val="007E53E8"/>
    <w:rsid w:val="007F3B6A"/>
    <w:rsid w:val="00832BC3"/>
    <w:rsid w:val="00855355"/>
    <w:rsid w:val="008663AE"/>
    <w:rsid w:val="008724CF"/>
    <w:rsid w:val="008B2EAB"/>
    <w:rsid w:val="008B3A45"/>
    <w:rsid w:val="008D107B"/>
    <w:rsid w:val="008E5A3A"/>
    <w:rsid w:val="00900511"/>
    <w:rsid w:val="00931BEC"/>
    <w:rsid w:val="00931E12"/>
    <w:rsid w:val="00981226"/>
    <w:rsid w:val="009829DA"/>
    <w:rsid w:val="009923D2"/>
    <w:rsid w:val="00A15578"/>
    <w:rsid w:val="00A2027F"/>
    <w:rsid w:val="00A26410"/>
    <w:rsid w:val="00A346E1"/>
    <w:rsid w:val="00A37397"/>
    <w:rsid w:val="00AA29D5"/>
    <w:rsid w:val="00AC24E1"/>
    <w:rsid w:val="00AE4D4A"/>
    <w:rsid w:val="00B203F8"/>
    <w:rsid w:val="00B24BA1"/>
    <w:rsid w:val="00B45BB3"/>
    <w:rsid w:val="00B61556"/>
    <w:rsid w:val="00BA0EF4"/>
    <w:rsid w:val="00BA7DE3"/>
    <w:rsid w:val="00BF3F05"/>
    <w:rsid w:val="00C12DDE"/>
    <w:rsid w:val="00CE6D4C"/>
    <w:rsid w:val="00D97D7F"/>
    <w:rsid w:val="00DD656A"/>
    <w:rsid w:val="00DF0857"/>
    <w:rsid w:val="00E01ACD"/>
    <w:rsid w:val="00E14E80"/>
    <w:rsid w:val="00E35ACF"/>
    <w:rsid w:val="00E508AC"/>
    <w:rsid w:val="00E5133A"/>
    <w:rsid w:val="00E65314"/>
    <w:rsid w:val="00E95729"/>
    <w:rsid w:val="00EA5000"/>
    <w:rsid w:val="00EA72F1"/>
    <w:rsid w:val="00EC41D6"/>
    <w:rsid w:val="00EC6FCF"/>
    <w:rsid w:val="00ED2120"/>
    <w:rsid w:val="00F03E53"/>
    <w:rsid w:val="00F054F5"/>
    <w:rsid w:val="00F12D50"/>
    <w:rsid w:val="00F14921"/>
    <w:rsid w:val="00F726E3"/>
    <w:rsid w:val="00F74041"/>
    <w:rsid w:val="00F964D4"/>
    <w:rsid w:val="00FB692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102D"/>
  <w15:chartTrackingRefBased/>
  <w15:docId w15:val="{229E23DB-A5E8-4DDC-80C6-55C40644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 Patrik</dc:creator>
  <cp:keywords/>
  <dc:description/>
  <cp:lastModifiedBy>Hátlová Chaloupecká Věra</cp:lastModifiedBy>
  <cp:revision>2</cp:revision>
  <dcterms:created xsi:type="dcterms:W3CDTF">2021-05-24T11:11:00Z</dcterms:created>
  <dcterms:modified xsi:type="dcterms:W3CDTF">2021-05-24T11:11:00Z</dcterms:modified>
</cp:coreProperties>
</file>